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590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返还甲方根据恢复骨结核法国</w:t>
      </w:r>
    </w:p>
    <w:p w14:paraId="5531E8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的风格换个地方</w:t>
      </w:r>
    </w:p>
    <w:p w14:paraId="6D79A6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热如火的</w:t>
      </w:r>
    </w:p>
    <w:p w14:paraId="63B7AC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45654654</w:t>
      </w:r>
    </w:p>
    <w:p w14:paraId="73D9EF86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B2F98"/>
    <w:rsid w:val="66A2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2026-03-11T01:52:00Z</dcterms:created>
  <dc:creator>Administrator</dc:creator>
  <cp:lastModifiedBy>邓长青-软件</cp:lastModifiedBy>
  <dcterms:modified xsi:type="dcterms:W3CDTF">2026-03-12T12:50:12Z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85BF81EF860945DAA8B35B288602166D_13</vt:lpwstr>
  </property>
  <property fmtid="{D5CDD505-2E9C-101B-9397-08002B2CF9AE}" pid="4" name="KSOTemplateDocerSaveRecord">
    <vt:lpwstr>eyJoZGlkIjoiNjQ2OGY1YjExOTk0YzliYjdkYjhkYWFhNGJiYmEwMmQiLCJ1c2VySWQiOiIyMTQ3MDg5NTkifQ==</vt:lpwstr>
  </property>
</Properties>
</file>